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0940" w14:textId="78E1BA43" w:rsidR="006170B5" w:rsidRPr="006170B5" w:rsidRDefault="006170B5" w:rsidP="006170B5">
      <w:pPr>
        <w:jc w:val="right"/>
        <w:rPr>
          <w:rFonts w:ascii="Poppins" w:hAnsi="Poppins" w:cs="Poppins"/>
          <w:sz w:val="20"/>
          <w:szCs w:val="20"/>
        </w:rPr>
      </w:pPr>
      <w:r w:rsidRPr="006170B5">
        <w:rPr>
          <w:rFonts w:ascii="Poppins" w:hAnsi="Poppins" w:cs="Poppins"/>
          <w:sz w:val="20"/>
          <w:szCs w:val="20"/>
        </w:rPr>
        <w:t xml:space="preserve">Warszawa, </w:t>
      </w:r>
      <w:r w:rsidR="00DB55E5">
        <w:rPr>
          <w:rFonts w:ascii="Poppins" w:hAnsi="Poppins" w:cs="Poppins"/>
          <w:sz w:val="20"/>
          <w:szCs w:val="20"/>
        </w:rPr>
        <w:t>2</w:t>
      </w:r>
      <w:r w:rsidR="00595F9B">
        <w:rPr>
          <w:rFonts w:ascii="Poppins" w:hAnsi="Poppins" w:cs="Poppins"/>
          <w:sz w:val="20"/>
          <w:szCs w:val="20"/>
        </w:rPr>
        <w:t>6</w:t>
      </w:r>
      <w:r w:rsidR="00BF2F46">
        <w:rPr>
          <w:rFonts w:ascii="Poppins" w:hAnsi="Poppins" w:cs="Poppins"/>
          <w:sz w:val="20"/>
          <w:szCs w:val="20"/>
        </w:rPr>
        <w:t>.</w:t>
      </w:r>
      <w:r w:rsidR="00485EF7">
        <w:rPr>
          <w:rFonts w:ascii="Poppins" w:hAnsi="Poppins" w:cs="Poppins"/>
          <w:sz w:val="20"/>
          <w:szCs w:val="20"/>
        </w:rPr>
        <w:t>0</w:t>
      </w:r>
      <w:r w:rsidR="00DB55E5">
        <w:rPr>
          <w:rFonts w:ascii="Poppins" w:hAnsi="Poppins" w:cs="Poppins"/>
          <w:sz w:val="20"/>
          <w:szCs w:val="20"/>
        </w:rPr>
        <w:t>2</w:t>
      </w:r>
      <w:r w:rsidR="00BF2F46">
        <w:rPr>
          <w:rFonts w:ascii="Poppins" w:hAnsi="Poppins" w:cs="Poppins"/>
          <w:sz w:val="20"/>
          <w:szCs w:val="20"/>
        </w:rPr>
        <w:t>.2</w:t>
      </w:r>
      <w:r w:rsidR="006637AD">
        <w:rPr>
          <w:rFonts w:ascii="Poppins" w:hAnsi="Poppins" w:cs="Poppins"/>
          <w:sz w:val="20"/>
          <w:szCs w:val="20"/>
        </w:rPr>
        <w:t>0</w:t>
      </w:r>
      <w:r w:rsidR="00BF2F46">
        <w:rPr>
          <w:rFonts w:ascii="Poppins" w:hAnsi="Poppins" w:cs="Poppins"/>
          <w:sz w:val="20"/>
          <w:szCs w:val="20"/>
        </w:rPr>
        <w:t>2</w:t>
      </w:r>
      <w:r w:rsidR="00485EF7">
        <w:rPr>
          <w:rFonts w:ascii="Poppins" w:hAnsi="Poppins" w:cs="Poppins"/>
          <w:sz w:val="20"/>
          <w:szCs w:val="20"/>
        </w:rPr>
        <w:t>4</w:t>
      </w:r>
      <w:r w:rsidR="00BF2F46">
        <w:rPr>
          <w:rFonts w:ascii="Poppins" w:hAnsi="Poppins" w:cs="Poppins"/>
          <w:sz w:val="20"/>
          <w:szCs w:val="20"/>
        </w:rPr>
        <w:t xml:space="preserve"> r.</w:t>
      </w:r>
    </w:p>
    <w:p w14:paraId="71BEDF8E" w14:textId="59ADABD9" w:rsidR="00293F01" w:rsidRDefault="00293F01" w:rsidP="0034597C">
      <w:pPr>
        <w:spacing w:before="120" w:after="120" w:line="240" w:lineRule="auto"/>
        <w:rPr>
          <w:rFonts w:ascii="Poppins" w:hAnsi="Poppins" w:cs="Poppins"/>
          <w:sz w:val="24"/>
          <w:szCs w:val="24"/>
        </w:rPr>
      </w:pPr>
      <w:r w:rsidRPr="00293F01">
        <w:rPr>
          <w:rFonts w:ascii="Poppins" w:hAnsi="Poppins" w:cs="Poppins"/>
          <w:sz w:val="24"/>
          <w:szCs w:val="24"/>
        </w:rPr>
        <w:t xml:space="preserve">Autor: </w:t>
      </w:r>
      <w:r w:rsidR="00BF2F46">
        <w:rPr>
          <w:rFonts w:ascii="Poppins" w:hAnsi="Poppins" w:cs="Poppins"/>
          <w:sz w:val="24"/>
          <w:szCs w:val="24"/>
        </w:rPr>
        <w:t xml:space="preserve">Jarosław </w:t>
      </w:r>
      <w:proofErr w:type="spellStart"/>
      <w:r w:rsidR="00BF2F46">
        <w:rPr>
          <w:rFonts w:ascii="Poppins" w:hAnsi="Poppins" w:cs="Poppins"/>
          <w:sz w:val="24"/>
          <w:szCs w:val="24"/>
        </w:rPr>
        <w:t>Jędrzyński</w:t>
      </w:r>
      <w:proofErr w:type="spellEnd"/>
      <w:r w:rsidR="002B5F4D">
        <w:rPr>
          <w:rFonts w:ascii="Poppins" w:hAnsi="Poppins" w:cs="Poppins"/>
          <w:sz w:val="24"/>
          <w:szCs w:val="24"/>
        </w:rPr>
        <w:t>, ekspert portalu RynekPierwotny.pl</w:t>
      </w:r>
    </w:p>
    <w:p w14:paraId="0AEFA339" w14:textId="1425F6AD" w:rsidR="00697F5E" w:rsidRPr="002B5F4D" w:rsidRDefault="00156A7F" w:rsidP="0034597C">
      <w:pPr>
        <w:spacing w:before="120" w:after="120" w:line="240" w:lineRule="auto"/>
        <w:rPr>
          <w:rFonts w:ascii="Poppins" w:eastAsia="Times New Roman" w:hAnsi="Poppins" w:cs="Poppins"/>
          <w:b/>
          <w:bCs/>
          <w:sz w:val="40"/>
          <w:szCs w:val="40"/>
          <w:lang w:eastAsia="pl-PL"/>
        </w:rPr>
      </w:pPr>
      <w:r w:rsidRPr="002B5F4D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>Początek roku pod znakiem kontynuacji korekty cen</w:t>
      </w:r>
      <w:r w:rsidR="00607533" w:rsidRPr="002B5F4D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 xml:space="preserve"> </w:t>
      </w:r>
      <w:r w:rsidR="00B94912" w:rsidRPr="002B5F4D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 xml:space="preserve">materiałów budowlanych </w:t>
      </w:r>
    </w:p>
    <w:p w14:paraId="75838D02" w14:textId="621F5AB4" w:rsidR="00223FBE" w:rsidRPr="002B5F4D" w:rsidRDefault="00156A7F" w:rsidP="002B5F4D">
      <w:pPr>
        <w:spacing w:before="120" w:after="120" w:line="240" w:lineRule="auto"/>
        <w:jc w:val="both"/>
        <w:rPr>
          <w:rFonts w:ascii="Poppins" w:eastAsia="Times New Roman" w:hAnsi="Poppins" w:cs="Poppins"/>
          <w:b/>
          <w:bCs/>
          <w:sz w:val="21"/>
          <w:szCs w:val="21"/>
          <w:lang w:eastAsia="pl-PL"/>
        </w:rPr>
      </w:pPr>
      <w:r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Tegoroczny styczeń w </w:t>
      </w:r>
      <w:r w:rsidR="00241465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jakimkolwiek</w:t>
      </w:r>
      <w:r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stopniu nie zmienił sytuacji na krajowym rynku materiałów budowlanych, wobec czego </w:t>
      </w:r>
      <w:r w:rsidR="00216715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początek roku zapisze się jako kolejny, piąty</w:t>
      </w:r>
      <w:r w:rsidR="00241465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już</w:t>
      </w:r>
      <w:r w:rsidR="00216715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z rzędu miesięczny okres trwania korekty stawek. </w:t>
      </w:r>
      <w:r w:rsid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Jak zauważają eksperci portalu </w:t>
      </w:r>
      <w:hyperlink r:id="rId7" w:history="1">
        <w:r w:rsidR="002B5F4D" w:rsidRPr="004D7097">
          <w:rPr>
            <w:rStyle w:val="Hipercze"/>
            <w:rFonts w:ascii="Poppins" w:eastAsia="Times New Roman" w:hAnsi="Poppins" w:cs="Poppins"/>
            <w:b/>
            <w:bCs/>
            <w:sz w:val="21"/>
            <w:szCs w:val="21"/>
            <w:lang w:eastAsia="pl-PL"/>
          </w:rPr>
          <w:t>RynekPierwotny.pl</w:t>
        </w:r>
      </w:hyperlink>
      <w:r w:rsid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, t</w:t>
      </w:r>
      <w:r w:rsidR="00A056E8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ym razem średni poziom przeceny w relacji rok do roku wyniósł 3 proc.</w:t>
      </w:r>
      <w:r w:rsidR="00241465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, z kolei miesiąc do miesiąca praktycznie nie zmienił wartości</w:t>
      </w:r>
      <w:r w:rsidR="00151208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(+0,1 proc.)</w:t>
      </w:r>
      <w:r w:rsidR="00241465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.</w:t>
      </w:r>
      <w:r w:rsidR="00A056E8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</w:t>
      </w:r>
      <w:r w:rsidR="00241465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W ten </w:t>
      </w:r>
      <w:r w:rsidR="005106EB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spos</w:t>
      </w:r>
      <w:r w:rsidR="00241465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ób</w:t>
      </w:r>
      <w:r w:rsidR="0056737A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na </w:t>
      </w:r>
      <w:r w:rsidR="007C3755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krajowym rynku materiałów budowlanych </w:t>
      </w:r>
      <w:r w:rsidR="00686BD3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intensywność </w:t>
      </w:r>
      <w:r w:rsidR="007C3755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korekt</w:t>
      </w:r>
      <w:r w:rsidR="00F95A4D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y</w:t>
      </w:r>
      <w:r w:rsidR="005106EB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</w:t>
      </w:r>
      <w:r w:rsidR="00241465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wciąż</w:t>
      </w:r>
      <w:r w:rsidR="00686BD3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</w:t>
      </w:r>
      <w:r w:rsidR="00151208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z wolna </w:t>
      </w:r>
      <w:r w:rsidR="00686BD3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przybiera na sile</w:t>
      </w:r>
      <w:r w:rsidR="005106EB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.</w:t>
      </w:r>
      <w:r w:rsidR="00D46C50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</w:t>
      </w:r>
    </w:p>
    <w:p w14:paraId="49B4796C" w14:textId="04599042" w:rsidR="008C722D" w:rsidRPr="002B5F4D" w:rsidRDefault="00241465" w:rsidP="002B5F4D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>Styczniowe pogłębienie</w:t>
      </w:r>
      <w:r w:rsidR="00B46966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2F4B98" w:rsidRPr="002B5F4D">
        <w:rPr>
          <w:rFonts w:ascii="Poppins" w:eastAsia="Times New Roman" w:hAnsi="Poppins" w:cs="Poppins"/>
          <w:sz w:val="21"/>
          <w:szCs w:val="21"/>
          <w:lang w:eastAsia="pl-PL"/>
        </w:rPr>
        <w:t>korekt</w:t>
      </w:r>
      <w:r w:rsidR="00180781" w:rsidRPr="002B5F4D">
        <w:rPr>
          <w:rFonts w:ascii="Poppins" w:eastAsia="Times New Roman" w:hAnsi="Poppins" w:cs="Poppins"/>
          <w:sz w:val="21"/>
          <w:szCs w:val="21"/>
          <w:lang w:eastAsia="pl-PL"/>
        </w:rPr>
        <w:t>y</w:t>
      </w:r>
      <w:r w:rsidR="002F4B98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cen</w:t>
      </w:r>
      <w:r w:rsidR="005106EB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materiałów budowlanych 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>do</w:t>
      </w:r>
      <w:r w:rsidR="005106EB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2B5F4D">
        <w:rPr>
          <w:rFonts w:ascii="Poppins" w:eastAsia="Times New Roman" w:hAnsi="Poppins" w:cs="Poppins"/>
          <w:sz w:val="21"/>
          <w:szCs w:val="21"/>
          <w:lang w:eastAsia="pl-PL"/>
        </w:rPr>
        <w:t>-3</w:t>
      </w:r>
      <w:r w:rsidR="006E0F7F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proc. 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>oznacza wciąż niesłabnący trend zniżkowy ich średniej dynamiki, już od kilku miesięcy w strefie poniżej zera.</w:t>
      </w:r>
      <w:r w:rsidR="006E0F7F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595F9B" w:rsidRPr="002B5F4D">
        <w:rPr>
          <w:rFonts w:ascii="Poppins" w:eastAsia="Times New Roman" w:hAnsi="Poppins" w:cs="Poppins"/>
          <w:sz w:val="21"/>
          <w:szCs w:val="21"/>
          <w:lang w:eastAsia="pl-PL"/>
        </w:rPr>
        <w:t>Pojawiają się jednak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przesłanki</w:t>
      </w:r>
      <w:r w:rsidR="006E0F7F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wskazuj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>ące</w:t>
      </w:r>
      <w:r w:rsidR="006E0F7F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na to, </w:t>
      </w:r>
      <w:r w:rsidR="0096347B" w:rsidRPr="002B5F4D">
        <w:rPr>
          <w:rFonts w:ascii="Poppins" w:eastAsia="Times New Roman" w:hAnsi="Poppins" w:cs="Poppins"/>
          <w:sz w:val="21"/>
          <w:szCs w:val="21"/>
          <w:lang w:eastAsia="pl-PL"/>
        </w:rPr>
        <w:t>że</w:t>
      </w:r>
      <w:r w:rsidR="006E0F7F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sytuacja w przewidywalnej przyszłości m</w:t>
      </w:r>
      <w:r w:rsidR="00595F9B" w:rsidRPr="002B5F4D">
        <w:rPr>
          <w:rFonts w:ascii="Poppins" w:eastAsia="Times New Roman" w:hAnsi="Poppins" w:cs="Poppins"/>
          <w:sz w:val="21"/>
          <w:szCs w:val="21"/>
          <w:lang w:eastAsia="pl-PL"/>
        </w:rPr>
        <w:t>oże</w:t>
      </w:r>
      <w:r w:rsidR="006E0F7F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ulec </w:t>
      </w:r>
      <w:r w:rsidR="00595F9B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dość </w:t>
      </w:r>
      <w:r w:rsidR="006E0F7F" w:rsidRPr="002B5F4D">
        <w:rPr>
          <w:rFonts w:ascii="Poppins" w:eastAsia="Times New Roman" w:hAnsi="Poppins" w:cs="Poppins"/>
          <w:sz w:val="21"/>
          <w:szCs w:val="21"/>
          <w:lang w:eastAsia="pl-PL"/>
        </w:rPr>
        <w:t>radykalnej zmianie.</w:t>
      </w:r>
      <w:r w:rsidR="00180781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</w:p>
    <w:p w14:paraId="72E4BB29" w14:textId="45F4C399" w:rsidR="00151208" w:rsidRDefault="00151208" w:rsidP="002B5F4D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W najnowszym raporcie Grupy PSB </w:t>
      </w:r>
      <w:r w:rsidR="00595F9B" w:rsidRPr="002B5F4D">
        <w:rPr>
          <w:rFonts w:ascii="Poppins" w:eastAsia="Times New Roman" w:hAnsi="Poppins" w:cs="Poppins"/>
          <w:sz w:val="21"/>
          <w:szCs w:val="21"/>
          <w:lang w:eastAsia="pl-PL"/>
        </w:rPr>
        <w:t>pojawił się podział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danych </w:t>
      </w:r>
      <w:r w:rsidR="00595F9B" w:rsidRPr="002B5F4D">
        <w:rPr>
          <w:rFonts w:ascii="Poppins" w:eastAsia="Times New Roman" w:hAnsi="Poppins" w:cs="Poppins"/>
          <w:sz w:val="21"/>
          <w:szCs w:val="21"/>
          <w:lang w:eastAsia="pl-PL"/>
        </w:rPr>
        <w:t>na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dynami</w:t>
      </w:r>
      <w:r w:rsidR="00595F9B" w:rsidRPr="002B5F4D">
        <w:rPr>
          <w:rFonts w:ascii="Poppins" w:eastAsia="Times New Roman" w:hAnsi="Poppins" w:cs="Poppins"/>
          <w:sz w:val="21"/>
          <w:szCs w:val="21"/>
          <w:lang w:eastAsia="pl-PL"/>
        </w:rPr>
        <w:t>kę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cen w kanale hurtowym ze spadkiem o 5,4 proc. oraz detalicznym z wynikiem ujemnym rzędu </w:t>
      </w:r>
      <w:r w:rsidR="002B5F4D">
        <w:rPr>
          <w:rFonts w:ascii="Poppins" w:eastAsia="Times New Roman" w:hAnsi="Poppins" w:cs="Poppins"/>
          <w:sz w:val="21"/>
          <w:szCs w:val="21"/>
          <w:lang w:eastAsia="pl-PL"/>
        </w:rPr>
        <w:t>-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1,1 proc. </w:t>
      </w:r>
      <w:r w:rsidR="008664C0" w:rsidRPr="002B5F4D">
        <w:rPr>
          <w:rFonts w:ascii="Poppins" w:eastAsia="Times New Roman" w:hAnsi="Poppins" w:cs="Poppins"/>
          <w:sz w:val="21"/>
          <w:szCs w:val="21"/>
          <w:lang w:eastAsia="pl-PL"/>
        </w:rPr>
        <w:t>Różnica w kosztach nabycia materiałów budowlanych przez dużych inwestorów, czyli np. deweloperów, w stosunku do nabywców detalicznych wydaje się więc dość znacząca.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  </w:t>
      </w:r>
    </w:p>
    <w:p w14:paraId="41B90D1B" w14:textId="32357802" w:rsidR="00697F5E" w:rsidRPr="00047779" w:rsidRDefault="004D7097" w:rsidP="00047779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>
        <w:rPr>
          <w:rFonts w:ascii="Poppins" w:eastAsia="Times New Roman" w:hAnsi="Poppins" w:cs="Poppins"/>
          <w:noProof/>
          <w:sz w:val="21"/>
          <w:szCs w:val="21"/>
          <w:lang w:eastAsia="pl-PL"/>
        </w:rPr>
        <w:drawing>
          <wp:inline distT="0" distB="0" distL="0" distR="0" wp14:anchorId="00428BB9" wp14:editId="55F8C037">
            <wp:extent cx="6638925" cy="4381500"/>
            <wp:effectExtent l="0" t="0" r="9525" b="0"/>
            <wp:docPr id="22275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F5E" w:rsidRPr="002B5F4D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                                   </w:t>
      </w:r>
    </w:p>
    <w:p w14:paraId="1D8997AD" w14:textId="723B4E9A" w:rsidR="007C3885" w:rsidRPr="002B5F4D" w:rsidRDefault="00135E4C" w:rsidP="002B5F4D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lastRenderedPageBreak/>
        <w:t>O</w:t>
      </w:r>
      <w:r w:rsidR="0043352D" w:rsidRPr="002B5F4D">
        <w:rPr>
          <w:rFonts w:ascii="Poppins" w:eastAsia="Times New Roman" w:hAnsi="Poppins" w:cs="Poppins"/>
          <w:sz w:val="21"/>
          <w:szCs w:val="21"/>
          <w:lang w:eastAsia="pl-PL"/>
        </w:rPr>
        <w:t>dczy</w:t>
      </w:r>
      <w:r w:rsidR="006D7A4B" w:rsidRPr="002B5F4D">
        <w:rPr>
          <w:rFonts w:ascii="Poppins" w:eastAsia="Times New Roman" w:hAnsi="Poppins" w:cs="Poppins"/>
          <w:sz w:val="21"/>
          <w:szCs w:val="21"/>
          <w:lang w:eastAsia="pl-PL"/>
        </w:rPr>
        <w:t>t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9F5C19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zniżkującej </w:t>
      </w:r>
      <w:r w:rsidR="0043352D" w:rsidRPr="002B5F4D">
        <w:rPr>
          <w:rFonts w:ascii="Poppins" w:eastAsia="Times New Roman" w:hAnsi="Poppins" w:cs="Poppins"/>
          <w:sz w:val="21"/>
          <w:szCs w:val="21"/>
          <w:lang w:eastAsia="pl-PL"/>
        </w:rPr>
        <w:t>dynamiki cen materiałów budowlanych autorstwa Grupy PSB</w:t>
      </w:r>
      <w:r w:rsidR="00AD61BE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w </w:t>
      </w:r>
      <w:r w:rsidR="00660B67" w:rsidRPr="002B5F4D">
        <w:rPr>
          <w:rFonts w:ascii="Poppins" w:eastAsia="Times New Roman" w:hAnsi="Poppins" w:cs="Poppins"/>
          <w:sz w:val="21"/>
          <w:szCs w:val="21"/>
          <w:lang w:eastAsia="pl-PL"/>
        </w:rPr>
        <w:t>tegorocznym styczniu</w:t>
      </w:r>
      <w:r w:rsidR="0043352D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A92BFD" w:rsidRPr="002B5F4D">
        <w:rPr>
          <w:rFonts w:ascii="Poppins" w:eastAsia="Times New Roman" w:hAnsi="Poppins" w:cs="Poppins"/>
          <w:sz w:val="21"/>
          <w:szCs w:val="21"/>
          <w:lang w:eastAsia="pl-PL"/>
        </w:rPr>
        <w:t>ponownie</w:t>
      </w:r>
      <w:r w:rsidR="00AD61BE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zaskoczył swą intensywnością</w:t>
      </w:r>
      <w:r w:rsidR="009F5C19" w:rsidRPr="002B5F4D">
        <w:rPr>
          <w:rFonts w:ascii="Poppins" w:eastAsia="Times New Roman" w:hAnsi="Poppins" w:cs="Poppins"/>
          <w:sz w:val="21"/>
          <w:szCs w:val="21"/>
          <w:lang w:eastAsia="pl-PL"/>
        </w:rPr>
        <w:t>, głównie w przypadku pozycji ze szczytów tabeli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, </w:t>
      </w:r>
      <w:r w:rsidR="009F5C19" w:rsidRPr="002B5F4D">
        <w:rPr>
          <w:rFonts w:ascii="Poppins" w:eastAsia="Times New Roman" w:hAnsi="Poppins" w:cs="Poppins"/>
          <w:sz w:val="21"/>
          <w:szCs w:val="21"/>
          <w:lang w:eastAsia="pl-PL"/>
        </w:rPr>
        <w:t>czyli wciąż drożejących.</w:t>
      </w:r>
      <w:r w:rsidR="00A92BFD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6D7A4B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W </w:t>
      </w:r>
      <w:r w:rsidR="0043352D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dalszym ciągu </w:t>
      </w:r>
      <w:r w:rsidR="001858E8" w:rsidRPr="002B5F4D">
        <w:rPr>
          <w:rFonts w:ascii="Poppins" w:eastAsia="Times New Roman" w:hAnsi="Poppins" w:cs="Poppins"/>
          <w:sz w:val="21"/>
          <w:szCs w:val="21"/>
          <w:lang w:eastAsia="pl-PL"/>
        </w:rPr>
        <w:t>liderem wzrostów pozostaje</w:t>
      </w:r>
      <w:r w:rsidR="0043352D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cement-wapno jako pozycj</w:t>
      </w:r>
      <w:r w:rsidR="00BC4CD7" w:rsidRPr="002B5F4D">
        <w:rPr>
          <w:rFonts w:ascii="Poppins" w:eastAsia="Times New Roman" w:hAnsi="Poppins" w:cs="Poppins"/>
          <w:sz w:val="21"/>
          <w:szCs w:val="21"/>
          <w:lang w:eastAsia="pl-PL"/>
        </w:rPr>
        <w:t>a</w:t>
      </w:r>
      <w:r w:rsidR="0043352D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najmocniej zwyżkując</w:t>
      </w:r>
      <w:r w:rsidR="00BC4CD7" w:rsidRPr="002B5F4D">
        <w:rPr>
          <w:rFonts w:ascii="Poppins" w:eastAsia="Times New Roman" w:hAnsi="Poppins" w:cs="Poppins"/>
          <w:sz w:val="21"/>
          <w:szCs w:val="21"/>
          <w:lang w:eastAsia="pl-PL"/>
        </w:rPr>
        <w:t>a rok do roku</w:t>
      </w:r>
      <w:r w:rsidR="001858E8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o </w:t>
      </w:r>
      <w:r w:rsidR="00B34D3D" w:rsidRPr="002B5F4D">
        <w:rPr>
          <w:rFonts w:ascii="Poppins" w:eastAsia="Times New Roman" w:hAnsi="Poppins" w:cs="Poppins"/>
          <w:sz w:val="21"/>
          <w:szCs w:val="21"/>
          <w:lang w:eastAsia="pl-PL"/>
        </w:rPr>
        <w:t>blisko</w:t>
      </w:r>
      <w:r w:rsidR="001858E8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1</w:t>
      </w:r>
      <w:r w:rsidR="009F5C19" w:rsidRPr="002B5F4D">
        <w:rPr>
          <w:rFonts w:ascii="Poppins" w:eastAsia="Times New Roman" w:hAnsi="Poppins" w:cs="Poppins"/>
          <w:sz w:val="21"/>
          <w:szCs w:val="21"/>
          <w:lang w:eastAsia="pl-PL"/>
        </w:rPr>
        <w:t>3</w:t>
      </w:r>
      <w:r w:rsidR="001858E8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proc</w:t>
      </w:r>
      <w:r w:rsidR="00B34D3D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., wyprzedzając farby, lakiery (+7 proc.) i </w:t>
      </w:r>
      <w:r w:rsidR="00007FBB" w:rsidRPr="002B5F4D">
        <w:rPr>
          <w:rFonts w:ascii="Poppins" w:eastAsia="Times New Roman" w:hAnsi="Poppins" w:cs="Poppins"/>
          <w:sz w:val="21"/>
          <w:szCs w:val="21"/>
          <w:lang w:eastAsia="pl-PL"/>
        </w:rPr>
        <w:t>otoczenie domu</w:t>
      </w:r>
      <w:r w:rsidR="00B34D3D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(+</w:t>
      </w:r>
      <w:r w:rsidR="00007FBB" w:rsidRPr="002B5F4D">
        <w:rPr>
          <w:rFonts w:ascii="Poppins" w:eastAsia="Times New Roman" w:hAnsi="Poppins" w:cs="Poppins"/>
          <w:sz w:val="21"/>
          <w:szCs w:val="21"/>
          <w:lang w:eastAsia="pl-PL"/>
        </w:rPr>
        <w:t>3</w:t>
      </w:r>
      <w:r w:rsidR="00B34D3D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proc.).</w:t>
      </w:r>
    </w:p>
    <w:p w14:paraId="059D9C51" w14:textId="53789C55" w:rsidR="00B34D3D" w:rsidRPr="002B5F4D" w:rsidRDefault="009F5C19" w:rsidP="00580D45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>Po raz kolejny</w:t>
      </w:r>
      <w:r w:rsidR="00B34D3D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nie zmienił się wynoszący 7 do 13 stosunek grup towarowych drożejących i taniejących w relacji rok do roku. Wśród tych drugich</w:t>
      </w:r>
      <w:r w:rsidR="002B5F4D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B34D3D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jak przed miesiącem</w:t>
      </w:r>
      <w:r w:rsidR="002B5F4D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B34D3D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wyróżniają się płyty OSB z drewnem oraz izolacje termiczne, tym razem z cenowym regresem </w:t>
      </w:r>
      <w:proofErr w:type="spellStart"/>
      <w:r w:rsidR="00B34D3D" w:rsidRPr="002B5F4D">
        <w:rPr>
          <w:rFonts w:ascii="Poppins" w:eastAsia="Times New Roman" w:hAnsi="Poppins" w:cs="Poppins"/>
          <w:sz w:val="21"/>
          <w:szCs w:val="21"/>
          <w:lang w:eastAsia="pl-PL"/>
        </w:rPr>
        <w:t>rdr</w:t>
      </w:r>
      <w:proofErr w:type="spellEnd"/>
      <w:r w:rsidR="00B34D3D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rzędu odpowiednio 2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>2</w:t>
      </w:r>
      <w:r w:rsidR="00B34D3D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i 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>10</w:t>
      </w:r>
      <w:r w:rsidR="00B34D3D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proc. </w:t>
      </w:r>
    </w:p>
    <w:p w14:paraId="6B381BC6" w14:textId="482B1A6F" w:rsidR="00E6343F" w:rsidRPr="002B5F4D" w:rsidRDefault="004D7097" w:rsidP="0034597C">
      <w:pPr>
        <w:spacing w:before="120" w:after="120" w:line="240" w:lineRule="auto"/>
        <w:rPr>
          <w:rFonts w:ascii="Poppins" w:eastAsia="Times New Roman" w:hAnsi="Poppins" w:cs="Poppins"/>
          <w:sz w:val="21"/>
          <w:szCs w:val="21"/>
          <w:lang w:eastAsia="pl-PL"/>
        </w:rPr>
      </w:pPr>
      <w:r>
        <w:rPr>
          <w:rFonts w:ascii="Poppins" w:eastAsia="Times New Roman" w:hAnsi="Poppins" w:cs="Poppins"/>
          <w:noProof/>
          <w:sz w:val="21"/>
          <w:szCs w:val="21"/>
          <w:lang w:eastAsia="pl-PL"/>
        </w:rPr>
        <w:drawing>
          <wp:inline distT="0" distB="0" distL="0" distR="0" wp14:anchorId="6AA8C749" wp14:editId="311BF894">
            <wp:extent cx="6596812" cy="4867275"/>
            <wp:effectExtent l="0" t="0" r="0" b="0"/>
            <wp:docPr id="9293764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20" cy="487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EEBB6" w14:textId="4F221879" w:rsidR="001D3D80" w:rsidRPr="002B5F4D" w:rsidRDefault="004D0DC8" w:rsidP="002B5F4D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>W opinii ekspertów rynku materiałów budowlanych,</w:t>
      </w:r>
      <w:r w:rsidR="002B5F4D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cytowanych ostatnio dość licznie w mediach</w:t>
      </w:r>
      <w:r w:rsidR="002B5F4D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obecna korekta cen ma mieć zdecydowanie przejściowy charakter, spowodowany sezonowym spadkiem popytu, który w kolejnych miesiącach br. powinien systematycznie zwyżkować. Największe nadzieje na poprawę koniunktury w swojej branży producenci materiałów upatrują w mieszkaniówce. Perspektywa </w:t>
      </w:r>
      <w:r w:rsidR="00835381" w:rsidRPr="002B5F4D">
        <w:rPr>
          <w:rFonts w:ascii="Poppins" w:eastAsia="Times New Roman" w:hAnsi="Poppins" w:cs="Poppins"/>
          <w:sz w:val="21"/>
          <w:szCs w:val="21"/>
          <w:lang w:eastAsia="pl-PL"/>
        </w:rPr>
        <w:t>kolejnego rządowego programu subsydiowania hipotek oraz powoli poprawiająca się dostępność kredytów mieszkaniowych</w:t>
      </w:r>
      <w:r w:rsidR="00E573CD" w:rsidRPr="002B5F4D">
        <w:rPr>
          <w:rFonts w:ascii="Poppins" w:eastAsia="Times New Roman" w:hAnsi="Poppins" w:cs="Poppins"/>
          <w:sz w:val="21"/>
          <w:szCs w:val="21"/>
          <w:lang w:eastAsia="pl-PL"/>
        </w:rPr>
        <w:t>, powinny skłonić deweloperów do zwiększenia podaży mieszkań w segmencie popularnym</w:t>
      </w:r>
      <w:r w:rsidR="00E92585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. </w:t>
      </w:r>
    </w:p>
    <w:p w14:paraId="00AA4B1C" w14:textId="30037FB7" w:rsidR="008E58FA" w:rsidRPr="002B5F4D" w:rsidRDefault="006D7E81" w:rsidP="002B5F4D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>Faktycznie wciąż</w:t>
      </w:r>
      <w:r w:rsidR="008E58FA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nie słabnie 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>umiarkowana</w:t>
      </w:r>
      <w:r w:rsidR="008E58FA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tendencja wzrostowa danych GUS budownictwa mieszkaniowego, które są wiarygodnym wskaźnikiem trendów popytowych rynku materiałów budowlanych. Dane 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>styczniowe</w:t>
      </w:r>
      <w:r w:rsidR="008E58FA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ponownie potwierdziły jej aktualność nie tylko w przypadku mieszkań rozpoczętych przez deweloperów, ale przede wszystkim nowych pozwoleń na budowę.  </w:t>
      </w:r>
    </w:p>
    <w:p w14:paraId="5763EA7C" w14:textId="4D1FF252" w:rsidR="005F08EB" w:rsidRPr="002B5F4D" w:rsidRDefault="005F08EB" w:rsidP="002B5F4D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lastRenderedPageBreak/>
        <w:t>Tymczasem</w:t>
      </w:r>
      <w:r w:rsidR="002B5F4D">
        <w:rPr>
          <w:rFonts w:ascii="Poppins" w:eastAsia="Times New Roman" w:hAnsi="Poppins" w:cs="Poppins"/>
          <w:sz w:val="21"/>
          <w:szCs w:val="21"/>
          <w:lang w:eastAsia="pl-PL"/>
        </w:rPr>
        <w:t>, jak zauważają eksperci portalu RynekPierwotny.pl,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w resorcie rozwoju i technologii krystalizuje się program zdecydowane</w:t>
      </w:r>
      <w:r w:rsidR="001F448D" w:rsidRPr="002B5F4D">
        <w:rPr>
          <w:rFonts w:ascii="Poppins" w:eastAsia="Times New Roman" w:hAnsi="Poppins" w:cs="Poppins"/>
          <w:sz w:val="21"/>
          <w:szCs w:val="21"/>
          <w:lang w:eastAsia="pl-PL"/>
        </w:rPr>
        <w:t>go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aktyw</w:t>
      </w:r>
      <w:r w:rsidR="001F448D" w:rsidRPr="002B5F4D">
        <w:rPr>
          <w:rFonts w:ascii="Poppins" w:eastAsia="Times New Roman" w:hAnsi="Poppins" w:cs="Poppins"/>
          <w:sz w:val="21"/>
          <w:szCs w:val="21"/>
          <w:lang w:eastAsia="pl-PL"/>
        </w:rPr>
        <w:t>owania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budownictwa komunalnego, społecznego czynszowego, a nawet spółdzielczego. Jeżeli już w najbliższych miesiącach zostanie </w:t>
      </w:r>
      <w:r w:rsidR="001F448D" w:rsidRPr="002B5F4D">
        <w:rPr>
          <w:rFonts w:ascii="Poppins" w:eastAsia="Times New Roman" w:hAnsi="Poppins" w:cs="Poppins"/>
          <w:sz w:val="21"/>
          <w:szCs w:val="21"/>
          <w:lang w:eastAsia="pl-PL"/>
        </w:rPr>
        <w:t>wdrożony w życie, kolejny bodziec popytowy rynku materiałów budowlanych stanie się faktem.</w:t>
      </w:r>
    </w:p>
    <w:p w14:paraId="2C9D4F83" w14:textId="6A11BF55" w:rsidR="00127399" w:rsidRPr="002B5F4D" w:rsidRDefault="005F08EB" w:rsidP="002B5F4D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Niewykluczone jednak, że </w:t>
      </w:r>
      <w:r w:rsidR="00127399" w:rsidRPr="002B5F4D">
        <w:rPr>
          <w:rFonts w:ascii="Poppins" w:eastAsia="Times New Roman" w:hAnsi="Poppins" w:cs="Poppins"/>
          <w:sz w:val="21"/>
          <w:szCs w:val="21"/>
          <w:lang w:eastAsia="pl-PL"/>
        </w:rPr>
        <w:t>nie mniej istotnym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>, a być może pierwszorzędnym</w:t>
      </w:r>
      <w:r w:rsidR="00127399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czynnikiem, który już w roku bieżącym może zaważyć na relacjach popytowo-podażowych rynku materiałów budowlanych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127399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jest coraz bliższa perspektywa pozyskania przez Polskę środków z KPO, z których gros zostanie przeznaczonych na inwestycje infrastrukturalne.</w:t>
      </w:r>
    </w:p>
    <w:p w14:paraId="201018F6" w14:textId="55221360" w:rsidR="008E58FA" w:rsidRPr="002B5F4D" w:rsidRDefault="008E58FA" w:rsidP="002B5F4D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W tej sytuacji coraz wyraźniejsza odwilż cenowa na krajowym rynku materiałów budowlanych </w:t>
      </w:r>
      <w:r w:rsidR="001F448D" w:rsidRPr="002B5F4D">
        <w:rPr>
          <w:rFonts w:ascii="Poppins" w:eastAsia="Times New Roman" w:hAnsi="Poppins" w:cs="Poppins"/>
          <w:sz w:val="21"/>
          <w:szCs w:val="21"/>
          <w:lang w:eastAsia="pl-PL"/>
        </w:rPr>
        <w:t>już wkrótce może przejść do historii</w:t>
      </w:r>
      <w:r w:rsidR="000326BA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, niezależnie od siły złotego i </w:t>
      </w:r>
      <w:r w:rsidRPr="002B5F4D">
        <w:rPr>
          <w:rFonts w:ascii="Poppins" w:eastAsia="Times New Roman" w:hAnsi="Poppins" w:cs="Poppins"/>
          <w:sz w:val="21"/>
          <w:szCs w:val="21"/>
          <w:lang w:eastAsia="pl-PL"/>
        </w:rPr>
        <w:t>taniejących na świecie surowców</w:t>
      </w:r>
      <w:r w:rsidR="0096347B" w:rsidRPr="002B5F4D">
        <w:rPr>
          <w:rFonts w:ascii="Poppins" w:eastAsia="Times New Roman" w:hAnsi="Poppins" w:cs="Poppins"/>
          <w:sz w:val="21"/>
          <w:szCs w:val="21"/>
          <w:lang w:eastAsia="pl-PL"/>
        </w:rPr>
        <w:t>.</w:t>
      </w:r>
      <w:r w:rsidR="000326BA" w:rsidRPr="002B5F4D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</w:p>
    <w:p w14:paraId="249A5A28" w14:textId="77777777" w:rsidR="008E58FA" w:rsidRPr="002B5F4D" w:rsidRDefault="008E58FA" w:rsidP="008E58FA">
      <w:pPr>
        <w:spacing w:before="120" w:after="120" w:line="240" w:lineRule="auto"/>
        <w:rPr>
          <w:rFonts w:ascii="Poppins" w:eastAsia="Times New Roman" w:hAnsi="Poppins" w:cs="Poppins"/>
          <w:sz w:val="21"/>
          <w:szCs w:val="21"/>
          <w:lang w:eastAsia="pl-PL"/>
        </w:rPr>
      </w:pPr>
    </w:p>
    <w:sectPr w:rsidR="008E58FA" w:rsidRPr="002B5F4D" w:rsidSect="006329F2">
      <w:headerReference w:type="default" r:id="rId10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4449" w14:textId="77777777" w:rsidR="006329F2" w:rsidRDefault="006329F2" w:rsidP="00E533BD">
      <w:pPr>
        <w:spacing w:after="0" w:line="240" w:lineRule="auto"/>
      </w:pPr>
      <w:r>
        <w:separator/>
      </w:r>
    </w:p>
  </w:endnote>
  <w:endnote w:type="continuationSeparator" w:id="0">
    <w:p w14:paraId="59B1A781" w14:textId="77777777" w:rsidR="006329F2" w:rsidRDefault="006329F2" w:rsidP="00E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BDF2" w14:textId="77777777" w:rsidR="006329F2" w:rsidRDefault="006329F2" w:rsidP="00E533BD">
      <w:pPr>
        <w:spacing w:after="0" w:line="240" w:lineRule="auto"/>
      </w:pPr>
      <w:r>
        <w:separator/>
      </w:r>
    </w:p>
  </w:footnote>
  <w:footnote w:type="continuationSeparator" w:id="0">
    <w:p w14:paraId="75A3050A" w14:textId="77777777" w:rsidR="006329F2" w:rsidRDefault="006329F2" w:rsidP="00E5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83D" w14:textId="31C0457E" w:rsidR="00E533BD" w:rsidRDefault="00DA7D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9997B" wp14:editId="064C2B69">
          <wp:simplePos x="0" y="0"/>
          <wp:positionH relativeFrom="page">
            <wp:posOffset>28575</wp:posOffset>
          </wp:positionH>
          <wp:positionV relativeFrom="paragraph">
            <wp:posOffset>-624205</wp:posOffset>
          </wp:positionV>
          <wp:extent cx="7496810" cy="1033145"/>
          <wp:effectExtent l="0" t="0" r="0" b="0"/>
          <wp:wrapThrough wrapText="bothSides">
            <wp:wrapPolygon edited="0">
              <wp:start x="1427" y="4779"/>
              <wp:lineTo x="1153" y="6771"/>
              <wp:lineTo x="878" y="9559"/>
              <wp:lineTo x="933" y="15533"/>
              <wp:lineTo x="9331" y="18321"/>
              <wp:lineTo x="19211" y="19117"/>
              <wp:lineTo x="20693" y="19117"/>
              <wp:lineTo x="20693" y="18321"/>
              <wp:lineTo x="18717" y="11948"/>
              <wp:lineTo x="18826" y="8364"/>
              <wp:lineTo x="16302" y="7567"/>
              <wp:lineTo x="1921" y="4779"/>
              <wp:lineTo x="1427" y="4779"/>
            </wp:wrapPolygon>
          </wp:wrapThrough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" r="7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6C">
      <w:ptab w:relativeTo="margin" w:alignment="center" w:leader="none"/>
    </w:r>
    <w:r w:rsidR="00FB7A20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D"/>
    <w:rsid w:val="000061D9"/>
    <w:rsid w:val="00007FBB"/>
    <w:rsid w:val="000254C5"/>
    <w:rsid w:val="000326BA"/>
    <w:rsid w:val="00034C97"/>
    <w:rsid w:val="00035801"/>
    <w:rsid w:val="0004367A"/>
    <w:rsid w:val="00047779"/>
    <w:rsid w:val="00054865"/>
    <w:rsid w:val="00064175"/>
    <w:rsid w:val="00065DA5"/>
    <w:rsid w:val="00073CF3"/>
    <w:rsid w:val="000926D2"/>
    <w:rsid w:val="000953A1"/>
    <w:rsid w:val="000B62CD"/>
    <w:rsid w:val="000B6F73"/>
    <w:rsid w:val="000D0B8A"/>
    <w:rsid w:val="000D28E2"/>
    <w:rsid w:val="000D605D"/>
    <w:rsid w:val="000F0B92"/>
    <w:rsid w:val="00106C6C"/>
    <w:rsid w:val="00107819"/>
    <w:rsid w:val="00114763"/>
    <w:rsid w:val="001212C3"/>
    <w:rsid w:val="001213D0"/>
    <w:rsid w:val="00127399"/>
    <w:rsid w:val="00135E4C"/>
    <w:rsid w:val="00146A9A"/>
    <w:rsid w:val="00147F23"/>
    <w:rsid w:val="00151208"/>
    <w:rsid w:val="00156A7F"/>
    <w:rsid w:val="00160B41"/>
    <w:rsid w:val="00176DE5"/>
    <w:rsid w:val="00180083"/>
    <w:rsid w:val="00180781"/>
    <w:rsid w:val="001826EF"/>
    <w:rsid w:val="00182A25"/>
    <w:rsid w:val="0018306C"/>
    <w:rsid w:val="001858E8"/>
    <w:rsid w:val="00193531"/>
    <w:rsid w:val="001A22D2"/>
    <w:rsid w:val="001A3C71"/>
    <w:rsid w:val="001A58E5"/>
    <w:rsid w:val="001B16B5"/>
    <w:rsid w:val="001B4273"/>
    <w:rsid w:val="001B787B"/>
    <w:rsid w:val="001C12F6"/>
    <w:rsid w:val="001D2EBE"/>
    <w:rsid w:val="001D3D80"/>
    <w:rsid w:val="001E7914"/>
    <w:rsid w:val="001F2B70"/>
    <w:rsid w:val="001F448D"/>
    <w:rsid w:val="00210125"/>
    <w:rsid w:val="00216715"/>
    <w:rsid w:val="00223FBE"/>
    <w:rsid w:val="0023341B"/>
    <w:rsid w:val="00241465"/>
    <w:rsid w:val="00246E31"/>
    <w:rsid w:val="0025652B"/>
    <w:rsid w:val="00260A88"/>
    <w:rsid w:val="002636ED"/>
    <w:rsid w:val="002746E9"/>
    <w:rsid w:val="00293F01"/>
    <w:rsid w:val="00297C06"/>
    <w:rsid w:val="002A2D5B"/>
    <w:rsid w:val="002A3E01"/>
    <w:rsid w:val="002B3C10"/>
    <w:rsid w:val="002B5F4D"/>
    <w:rsid w:val="002B6E76"/>
    <w:rsid w:val="002C3A0A"/>
    <w:rsid w:val="002D0254"/>
    <w:rsid w:val="002D199A"/>
    <w:rsid w:val="002E6753"/>
    <w:rsid w:val="002F4B98"/>
    <w:rsid w:val="002F5F8B"/>
    <w:rsid w:val="003010C6"/>
    <w:rsid w:val="003155EC"/>
    <w:rsid w:val="003273E4"/>
    <w:rsid w:val="0034597C"/>
    <w:rsid w:val="00397DB2"/>
    <w:rsid w:val="003A2123"/>
    <w:rsid w:val="003A4611"/>
    <w:rsid w:val="003A6B16"/>
    <w:rsid w:val="003B0F53"/>
    <w:rsid w:val="003B1FEC"/>
    <w:rsid w:val="003B4018"/>
    <w:rsid w:val="003C074C"/>
    <w:rsid w:val="003F27C1"/>
    <w:rsid w:val="003F68DF"/>
    <w:rsid w:val="00400EE4"/>
    <w:rsid w:val="004034AD"/>
    <w:rsid w:val="004035DD"/>
    <w:rsid w:val="00406379"/>
    <w:rsid w:val="00412A2E"/>
    <w:rsid w:val="0043352D"/>
    <w:rsid w:val="00447594"/>
    <w:rsid w:val="004712D3"/>
    <w:rsid w:val="00483013"/>
    <w:rsid w:val="00485EF7"/>
    <w:rsid w:val="004A26F7"/>
    <w:rsid w:val="004C3923"/>
    <w:rsid w:val="004C5BCA"/>
    <w:rsid w:val="004C6508"/>
    <w:rsid w:val="004D0DC8"/>
    <w:rsid w:val="004D7097"/>
    <w:rsid w:val="004E0A56"/>
    <w:rsid w:val="004E387D"/>
    <w:rsid w:val="004F40A4"/>
    <w:rsid w:val="00507867"/>
    <w:rsid w:val="005106EB"/>
    <w:rsid w:val="0056572D"/>
    <w:rsid w:val="00565B3F"/>
    <w:rsid w:val="0056737A"/>
    <w:rsid w:val="00570F57"/>
    <w:rsid w:val="00575491"/>
    <w:rsid w:val="005756AC"/>
    <w:rsid w:val="00580D45"/>
    <w:rsid w:val="00581DC2"/>
    <w:rsid w:val="00582E44"/>
    <w:rsid w:val="00595F9B"/>
    <w:rsid w:val="0059626C"/>
    <w:rsid w:val="005A775E"/>
    <w:rsid w:val="005C5B38"/>
    <w:rsid w:val="005E154B"/>
    <w:rsid w:val="005F08EB"/>
    <w:rsid w:val="00607533"/>
    <w:rsid w:val="006170B5"/>
    <w:rsid w:val="006329F2"/>
    <w:rsid w:val="00642218"/>
    <w:rsid w:val="00642BDC"/>
    <w:rsid w:val="006472EC"/>
    <w:rsid w:val="0066099C"/>
    <w:rsid w:val="00660B67"/>
    <w:rsid w:val="0066231E"/>
    <w:rsid w:val="006637AD"/>
    <w:rsid w:val="00664F2D"/>
    <w:rsid w:val="006816E6"/>
    <w:rsid w:val="00686BD3"/>
    <w:rsid w:val="00693D0A"/>
    <w:rsid w:val="006973C9"/>
    <w:rsid w:val="00697DF3"/>
    <w:rsid w:val="00697F5E"/>
    <w:rsid w:val="006A2B5F"/>
    <w:rsid w:val="006A7412"/>
    <w:rsid w:val="006B1071"/>
    <w:rsid w:val="006D5506"/>
    <w:rsid w:val="006D76FB"/>
    <w:rsid w:val="006D7A4B"/>
    <w:rsid w:val="006D7E81"/>
    <w:rsid w:val="006D7F31"/>
    <w:rsid w:val="006E0F7F"/>
    <w:rsid w:val="006E189E"/>
    <w:rsid w:val="006F1831"/>
    <w:rsid w:val="00703DF1"/>
    <w:rsid w:val="00713F38"/>
    <w:rsid w:val="00726925"/>
    <w:rsid w:val="00734D2E"/>
    <w:rsid w:val="007359D6"/>
    <w:rsid w:val="007430AD"/>
    <w:rsid w:val="00745E97"/>
    <w:rsid w:val="00760621"/>
    <w:rsid w:val="00764495"/>
    <w:rsid w:val="00776C44"/>
    <w:rsid w:val="007819F8"/>
    <w:rsid w:val="0079392D"/>
    <w:rsid w:val="007B5076"/>
    <w:rsid w:val="007C3755"/>
    <w:rsid w:val="007C3885"/>
    <w:rsid w:val="007D078D"/>
    <w:rsid w:val="007D3F9A"/>
    <w:rsid w:val="007D6C4B"/>
    <w:rsid w:val="00806F6A"/>
    <w:rsid w:val="00820ECF"/>
    <w:rsid w:val="00825AD9"/>
    <w:rsid w:val="00835381"/>
    <w:rsid w:val="008358CD"/>
    <w:rsid w:val="008374B1"/>
    <w:rsid w:val="00854F15"/>
    <w:rsid w:val="00862CF6"/>
    <w:rsid w:val="00863505"/>
    <w:rsid w:val="00863FFD"/>
    <w:rsid w:val="00864C0F"/>
    <w:rsid w:val="008664C0"/>
    <w:rsid w:val="00884A9A"/>
    <w:rsid w:val="00895121"/>
    <w:rsid w:val="008A0C71"/>
    <w:rsid w:val="008A179F"/>
    <w:rsid w:val="008C55BD"/>
    <w:rsid w:val="008C722D"/>
    <w:rsid w:val="008E1961"/>
    <w:rsid w:val="008E3697"/>
    <w:rsid w:val="008E393C"/>
    <w:rsid w:val="008E58FA"/>
    <w:rsid w:val="008F6E50"/>
    <w:rsid w:val="008F7B1C"/>
    <w:rsid w:val="0091278B"/>
    <w:rsid w:val="009202F3"/>
    <w:rsid w:val="00944148"/>
    <w:rsid w:val="0094632E"/>
    <w:rsid w:val="0096347B"/>
    <w:rsid w:val="00964F60"/>
    <w:rsid w:val="00991681"/>
    <w:rsid w:val="009A0F60"/>
    <w:rsid w:val="009A324B"/>
    <w:rsid w:val="009C38AC"/>
    <w:rsid w:val="009C548C"/>
    <w:rsid w:val="009E2F93"/>
    <w:rsid w:val="009F5C19"/>
    <w:rsid w:val="00A056E8"/>
    <w:rsid w:val="00A366EE"/>
    <w:rsid w:val="00A708C0"/>
    <w:rsid w:val="00A70BF4"/>
    <w:rsid w:val="00A87236"/>
    <w:rsid w:val="00A90FB0"/>
    <w:rsid w:val="00A92BFD"/>
    <w:rsid w:val="00A92EC0"/>
    <w:rsid w:val="00A95D8F"/>
    <w:rsid w:val="00A971EE"/>
    <w:rsid w:val="00AB273A"/>
    <w:rsid w:val="00AB41B4"/>
    <w:rsid w:val="00AC2140"/>
    <w:rsid w:val="00AD55A3"/>
    <w:rsid w:val="00AD61BE"/>
    <w:rsid w:val="00AE0AEC"/>
    <w:rsid w:val="00AE5726"/>
    <w:rsid w:val="00AF17C9"/>
    <w:rsid w:val="00B031BC"/>
    <w:rsid w:val="00B12448"/>
    <w:rsid w:val="00B17444"/>
    <w:rsid w:val="00B17DAD"/>
    <w:rsid w:val="00B23FBA"/>
    <w:rsid w:val="00B26CF0"/>
    <w:rsid w:val="00B33F85"/>
    <w:rsid w:val="00B34D3D"/>
    <w:rsid w:val="00B402C6"/>
    <w:rsid w:val="00B46966"/>
    <w:rsid w:val="00B50836"/>
    <w:rsid w:val="00B53571"/>
    <w:rsid w:val="00B55ADB"/>
    <w:rsid w:val="00B90088"/>
    <w:rsid w:val="00B94912"/>
    <w:rsid w:val="00BA4434"/>
    <w:rsid w:val="00BB29FF"/>
    <w:rsid w:val="00BC4CD7"/>
    <w:rsid w:val="00BD1F6A"/>
    <w:rsid w:val="00BE24E8"/>
    <w:rsid w:val="00BF2F46"/>
    <w:rsid w:val="00BF38F4"/>
    <w:rsid w:val="00C0583C"/>
    <w:rsid w:val="00C12248"/>
    <w:rsid w:val="00C322FE"/>
    <w:rsid w:val="00C32D96"/>
    <w:rsid w:val="00C35B7E"/>
    <w:rsid w:val="00C40B2C"/>
    <w:rsid w:val="00C4530E"/>
    <w:rsid w:val="00C63FDD"/>
    <w:rsid w:val="00C65D3F"/>
    <w:rsid w:val="00CC0120"/>
    <w:rsid w:val="00CC052B"/>
    <w:rsid w:val="00CD008A"/>
    <w:rsid w:val="00CD69DB"/>
    <w:rsid w:val="00CD7441"/>
    <w:rsid w:val="00CF036B"/>
    <w:rsid w:val="00CF3385"/>
    <w:rsid w:val="00D05647"/>
    <w:rsid w:val="00D16C7D"/>
    <w:rsid w:val="00D226CB"/>
    <w:rsid w:val="00D320B2"/>
    <w:rsid w:val="00D4634E"/>
    <w:rsid w:val="00D46C50"/>
    <w:rsid w:val="00D54E7B"/>
    <w:rsid w:val="00D606A5"/>
    <w:rsid w:val="00D61549"/>
    <w:rsid w:val="00D77934"/>
    <w:rsid w:val="00DA4309"/>
    <w:rsid w:val="00DA7D8F"/>
    <w:rsid w:val="00DB06EF"/>
    <w:rsid w:val="00DB1B89"/>
    <w:rsid w:val="00DB3B0B"/>
    <w:rsid w:val="00DB55E5"/>
    <w:rsid w:val="00DB74E3"/>
    <w:rsid w:val="00DC1870"/>
    <w:rsid w:val="00DC5D3E"/>
    <w:rsid w:val="00DD0798"/>
    <w:rsid w:val="00DD6A44"/>
    <w:rsid w:val="00E14855"/>
    <w:rsid w:val="00E156D5"/>
    <w:rsid w:val="00E25AAC"/>
    <w:rsid w:val="00E32F03"/>
    <w:rsid w:val="00E44DB9"/>
    <w:rsid w:val="00E533BD"/>
    <w:rsid w:val="00E535F7"/>
    <w:rsid w:val="00E573CD"/>
    <w:rsid w:val="00E6343F"/>
    <w:rsid w:val="00E92585"/>
    <w:rsid w:val="00E957F0"/>
    <w:rsid w:val="00EA1149"/>
    <w:rsid w:val="00EA269B"/>
    <w:rsid w:val="00EA7CFC"/>
    <w:rsid w:val="00EB2CBC"/>
    <w:rsid w:val="00EB6336"/>
    <w:rsid w:val="00ED61B2"/>
    <w:rsid w:val="00ED6DEA"/>
    <w:rsid w:val="00EE38DB"/>
    <w:rsid w:val="00EE42EC"/>
    <w:rsid w:val="00EF0536"/>
    <w:rsid w:val="00F11A8D"/>
    <w:rsid w:val="00F2311C"/>
    <w:rsid w:val="00F37E9C"/>
    <w:rsid w:val="00F40A2D"/>
    <w:rsid w:val="00F677E7"/>
    <w:rsid w:val="00F745FF"/>
    <w:rsid w:val="00F76DCA"/>
    <w:rsid w:val="00F81375"/>
    <w:rsid w:val="00F8692D"/>
    <w:rsid w:val="00F92EA7"/>
    <w:rsid w:val="00F95A4D"/>
    <w:rsid w:val="00FA42CC"/>
    <w:rsid w:val="00FA46EB"/>
    <w:rsid w:val="00FA757E"/>
    <w:rsid w:val="00FB2B63"/>
    <w:rsid w:val="00FB7A20"/>
    <w:rsid w:val="00FE0C76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F5DA"/>
  <w15:chartTrackingRefBased/>
  <w15:docId w15:val="{F36E7F9C-64BC-455F-93AF-CCB032D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  <w:style w:type="character" w:customStyle="1" w:styleId="ohlcspan">
    <w:name w:val="ohlc_span"/>
    <w:basedOn w:val="Domylnaczcionkaakapitu"/>
    <w:rsid w:val="00DB1B89"/>
  </w:style>
  <w:style w:type="character" w:styleId="Pogrubienie">
    <w:name w:val="Strong"/>
    <w:basedOn w:val="Domylnaczcionkaakapitu"/>
    <w:uiPriority w:val="22"/>
    <w:qFormat/>
    <w:rsid w:val="001A58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58E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ynekpierwotny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A948-74EE-46C4-AA71-52FAB67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Kazimierczak</dc:creator>
  <cp:keywords/>
  <dc:description/>
  <cp:lastModifiedBy>Mikołaj Ostrowski</cp:lastModifiedBy>
  <cp:revision>37</cp:revision>
  <cp:lastPrinted>2022-08-09T11:51:00Z</cp:lastPrinted>
  <dcterms:created xsi:type="dcterms:W3CDTF">2024-02-22T20:24:00Z</dcterms:created>
  <dcterms:modified xsi:type="dcterms:W3CDTF">2024-02-26T12:20:00Z</dcterms:modified>
</cp:coreProperties>
</file>